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115B66" w:rsidRDefault="004F1B26">
      <w:pPr>
        <w:pStyle w:val="Heading1"/>
        <w:spacing w:after="79"/>
        <w:rPr>
          <w:rFonts w:ascii="Arial" w:eastAsia="Arial" w:hAnsi="Arial" w:cs="Arial"/>
          <w:color w:val="DD480E"/>
          <w:sz w:val="66"/>
          <w:szCs w:val="66"/>
        </w:rPr>
      </w:pPr>
      <w:bookmarkStart w:id="0" w:name="_GoBack"/>
      <w:bookmarkEnd w:id="0"/>
      <w:r>
        <w:rPr>
          <w:rFonts w:ascii="Arial" w:eastAsia="Arial" w:hAnsi="Arial" w:cs="Arial"/>
          <w:color w:val="DD480E"/>
          <w:sz w:val="66"/>
          <w:szCs w:val="66"/>
        </w:rPr>
        <w:t xml:space="preserve">The AAZK Barbara </w:t>
      </w:r>
      <w:proofErr w:type="spellStart"/>
      <w:r>
        <w:rPr>
          <w:rFonts w:ascii="Arial" w:eastAsia="Arial" w:hAnsi="Arial" w:cs="Arial"/>
          <w:color w:val="DD480E"/>
          <w:sz w:val="66"/>
          <w:szCs w:val="66"/>
        </w:rPr>
        <w:t>Manspeaker</w:t>
      </w:r>
      <w:proofErr w:type="spellEnd"/>
      <w:r>
        <w:rPr>
          <w:rFonts w:ascii="Arial" w:eastAsia="Arial" w:hAnsi="Arial" w:cs="Arial"/>
          <w:color w:val="DD480E"/>
          <w:sz w:val="66"/>
          <w:szCs w:val="66"/>
        </w:rPr>
        <w:t xml:space="preserve"> Chapter of the Year Award</w:t>
      </w:r>
    </w:p>
    <w:p w14:paraId="00000002" w14:textId="77777777" w:rsidR="00115B66" w:rsidRDefault="00115B66">
      <w:pPr>
        <w:pBdr>
          <w:top w:val="nil"/>
          <w:left w:val="nil"/>
          <w:bottom w:val="nil"/>
          <w:right w:val="nil"/>
          <w:between w:val="nil"/>
        </w:pBdr>
        <w:spacing w:before="79" w:after="319" w:line="240" w:lineRule="auto"/>
        <w:rPr>
          <w:rFonts w:ascii="Times New Roman" w:eastAsia="Times New Roman" w:hAnsi="Times New Roman" w:cs="Times New Roman"/>
          <w:color w:val="000000"/>
          <w:sz w:val="24"/>
          <w:szCs w:val="24"/>
        </w:rPr>
      </w:pPr>
    </w:p>
    <w:p w14:paraId="00000003" w14:textId="77777777" w:rsidR="00115B66" w:rsidRDefault="004F1B26">
      <w:pPr>
        <w:pBdr>
          <w:top w:val="nil"/>
          <w:left w:val="nil"/>
          <w:bottom w:val="nil"/>
          <w:right w:val="nil"/>
          <w:between w:val="nil"/>
        </w:pBdr>
        <w:spacing w:before="79" w:after="319"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purpose of the American Association of Zoo Keepers Barbara </w:t>
      </w:r>
      <w:proofErr w:type="spellStart"/>
      <w:r>
        <w:rPr>
          <w:rFonts w:ascii="Times New Roman" w:eastAsia="Times New Roman" w:hAnsi="Times New Roman" w:cs="Times New Roman"/>
          <w:color w:val="000000"/>
          <w:sz w:val="24"/>
          <w:szCs w:val="24"/>
        </w:rPr>
        <w:t>Manspeaker</w:t>
      </w:r>
      <w:proofErr w:type="spellEnd"/>
      <w:r>
        <w:rPr>
          <w:rFonts w:ascii="Times New Roman" w:eastAsia="Times New Roman" w:hAnsi="Times New Roman" w:cs="Times New Roman"/>
          <w:color w:val="000000"/>
          <w:sz w:val="24"/>
          <w:szCs w:val="24"/>
        </w:rPr>
        <w:t xml:space="preserve"> Chapter of the Year award is to recognize AAZK Chapters in good standing with the Association for their dedication and commitment to conservation, AAZK and in conveying our conservat</w:t>
      </w:r>
      <w:r>
        <w:rPr>
          <w:rFonts w:ascii="Times New Roman" w:eastAsia="Times New Roman" w:hAnsi="Times New Roman" w:cs="Times New Roman"/>
          <w:color w:val="000000"/>
          <w:sz w:val="24"/>
          <w:szCs w:val="24"/>
        </w:rPr>
        <w:t>ion and education messages to the public. The award is presented at the annual AAZK National Conference.</w:t>
      </w:r>
    </w:p>
    <w:p w14:paraId="00000004" w14:textId="77777777" w:rsidR="00115B66" w:rsidRDefault="004F1B26">
      <w:pPr>
        <w:pStyle w:val="Heading4"/>
        <w:spacing w:after="79"/>
        <w:rPr>
          <w:rFonts w:ascii="Arial" w:eastAsia="Arial" w:hAnsi="Arial" w:cs="Arial"/>
          <w:b w:val="0"/>
          <w:color w:val="DD480E"/>
          <w:sz w:val="42"/>
          <w:szCs w:val="42"/>
        </w:rPr>
      </w:pPr>
      <w:r>
        <w:rPr>
          <w:rFonts w:ascii="Arial" w:eastAsia="Arial" w:hAnsi="Arial" w:cs="Arial"/>
          <w:b w:val="0"/>
          <w:color w:val="DD480E"/>
          <w:sz w:val="42"/>
          <w:szCs w:val="42"/>
        </w:rPr>
        <w:t>Qualifications</w:t>
      </w:r>
    </w:p>
    <w:p w14:paraId="00000005" w14:textId="77777777" w:rsidR="00115B66" w:rsidRDefault="004F1B26">
      <w:pPr>
        <w:numPr>
          <w:ilvl w:val="0"/>
          <w:numId w:val="1"/>
        </w:numPr>
        <w:spacing w:before="280" w:after="0" w:line="240" w:lineRule="auto"/>
        <w:ind w:left="540"/>
      </w:pPr>
      <w:r>
        <w:rPr>
          <w:rFonts w:ascii="Times New Roman" w:eastAsia="Times New Roman" w:hAnsi="Times New Roman" w:cs="Times New Roman"/>
          <w:sz w:val="24"/>
          <w:szCs w:val="24"/>
        </w:rPr>
        <w:t>The Chapter must be a chartered member of the Association, in good standing.</w:t>
      </w:r>
    </w:p>
    <w:p w14:paraId="00000006" w14:textId="77777777" w:rsidR="00115B66" w:rsidRDefault="004F1B26">
      <w:pPr>
        <w:numPr>
          <w:ilvl w:val="0"/>
          <w:numId w:val="1"/>
        </w:numPr>
        <w:spacing w:after="280" w:line="240" w:lineRule="auto"/>
        <w:ind w:left="540"/>
      </w:pPr>
      <w:r>
        <w:rPr>
          <w:rFonts w:ascii="Times New Roman" w:eastAsia="Times New Roman" w:hAnsi="Times New Roman" w:cs="Times New Roman"/>
          <w:sz w:val="24"/>
          <w:szCs w:val="24"/>
        </w:rPr>
        <w:t xml:space="preserve">The Chapter shall be able to demonstrate by the completion </w:t>
      </w:r>
      <w:r>
        <w:rPr>
          <w:rFonts w:ascii="Times New Roman" w:eastAsia="Times New Roman" w:hAnsi="Times New Roman" w:cs="Times New Roman"/>
          <w:sz w:val="24"/>
          <w:szCs w:val="24"/>
        </w:rPr>
        <w:t>of their re-charter materials, a commitment to conservation and/or wildlife education activities by detailing their involvement and level of commitment to stated activities.</w:t>
      </w:r>
    </w:p>
    <w:p w14:paraId="00000007" w14:textId="77777777" w:rsidR="00115B66" w:rsidRDefault="004F1B26">
      <w:pPr>
        <w:pStyle w:val="Heading4"/>
        <w:spacing w:after="79"/>
        <w:rPr>
          <w:rFonts w:ascii="Arial" w:eastAsia="Arial" w:hAnsi="Arial" w:cs="Arial"/>
          <w:b w:val="0"/>
          <w:color w:val="DD480E"/>
          <w:sz w:val="42"/>
          <w:szCs w:val="42"/>
        </w:rPr>
      </w:pPr>
      <w:r>
        <w:rPr>
          <w:rFonts w:ascii="Arial" w:eastAsia="Arial" w:hAnsi="Arial" w:cs="Arial"/>
          <w:b w:val="0"/>
          <w:color w:val="DD480E"/>
          <w:sz w:val="42"/>
          <w:szCs w:val="42"/>
        </w:rPr>
        <w:t>Nomination Procedure</w:t>
      </w:r>
    </w:p>
    <w:p w14:paraId="00000008" w14:textId="77777777" w:rsidR="00115B66" w:rsidRDefault="004F1B26">
      <w:pPr>
        <w:numPr>
          <w:ilvl w:val="0"/>
          <w:numId w:val="2"/>
        </w:numPr>
        <w:spacing w:before="280" w:after="0" w:line="240" w:lineRule="auto"/>
        <w:ind w:left="540"/>
      </w:pPr>
      <w:r>
        <w:rPr>
          <w:rFonts w:ascii="Times New Roman" w:eastAsia="Times New Roman" w:hAnsi="Times New Roman" w:cs="Times New Roman"/>
          <w:sz w:val="24"/>
          <w:szCs w:val="24"/>
        </w:rPr>
        <w:t>Submission of AAZK Re-charter Materials by the published dead</w:t>
      </w:r>
      <w:r>
        <w:rPr>
          <w:rFonts w:ascii="Times New Roman" w:eastAsia="Times New Roman" w:hAnsi="Times New Roman" w:cs="Times New Roman"/>
          <w:sz w:val="24"/>
          <w:szCs w:val="24"/>
        </w:rPr>
        <w:t>line of March 15.</w:t>
      </w:r>
    </w:p>
    <w:p w14:paraId="00000009" w14:textId="77777777" w:rsidR="00115B66" w:rsidRDefault="004F1B26">
      <w:pPr>
        <w:numPr>
          <w:ilvl w:val="0"/>
          <w:numId w:val="2"/>
        </w:numPr>
        <w:spacing w:after="0" w:line="240" w:lineRule="auto"/>
        <w:ind w:left="540"/>
      </w:pPr>
      <w:r>
        <w:rPr>
          <w:rFonts w:ascii="Times New Roman" w:eastAsia="Times New Roman" w:hAnsi="Times New Roman" w:cs="Times New Roman"/>
          <w:sz w:val="24"/>
          <w:szCs w:val="24"/>
        </w:rPr>
        <w:t xml:space="preserve">The eligibility of each Chapter to qualify for this award is enhanced by the Chapter’s </w:t>
      </w:r>
      <w:proofErr w:type="gramStart"/>
      <w:r>
        <w:rPr>
          <w:rFonts w:ascii="Times New Roman" w:eastAsia="Times New Roman" w:hAnsi="Times New Roman" w:cs="Times New Roman"/>
          <w:sz w:val="24"/>
          <w:szCs w:val="24"/>
        </w:rPr>
        <w:t>support</w:t>
      </w:r>
      <w:proofErr w:type="gramEnd"/>
      <w:r>
        <w:rPr>
          <w:rFonts w:ascii="Times New Roman" w:eastAsia="Times New Roman" w:hAnsi="Times New Roman" w:cs="Times New Roman"/>
          <w:sz w:val="24"/>
          <w:szCs w:val="24"/>
        </w:rPr>
        <w:t xml:space="preserve"> of the Association on the national level. Chapters that monetarily support the Association to the best of their ability and that consistently c</w:t>
      </w:r>
      <w:r>
        <w:rPr>
          <w:rFonts w:ascii="Times New Roman" w:eastAsia="Times New Roman" w:hAnsi="Times New Roman" w:cs="Times New Roman"/>
          <w:sz w:val="24"/>
          <w:szCs w:val="24"/>
        </w:rPr>
        <w:t>ontribute to and support the programs of the Association such as Bowling for Rhinos (BFR) and Trees for You and Me (TFYM), or who consistently support exotic animal or habitat conservation programs, both locally and globally through AAZK Conservation Partn</w:t>
      </w:r>
      <w:r>
        <w:rPr>
          <w:rFonts w:ascii="Times New Roman" w:eastAsia="Times New Roman" w:hAnsi="Times New Roman" w:cs="Times New Roman"/>
          <w:sz w:val="24"/>
          <w:szCs w:val="24"/>
        </w:rPr>
        <w:t>erships shall receive preference.</w:t>
      </w:r>
    </w:p>
    <w:p w14:paraId="0000000A" w14:textId="77777777" w:rsidR="00115B66" w:rsidRDefault="004F1B26">
      <w:pPr>
        <w:numPr>
          <w:ilvl w:val="0"/>
          <w:numId w:val="2"/>
        </w:numPr>
        <w:spacing w:after="0" w:line="240" w:lineRule="auto"/>
        <w:ind w:left="540"/>
      </w:pPr>
      <w:r>
        <w:rPr>
          <w:rFonts w:ascii="Times New Roman" w:eastAsia="Times New Roman" w:hAnsi="Times New Roman" w:cs="Times New Roman"/>
          <w:sz w:val="24"/>
          <w:szCs w:val="24"/>
        </w:rPr>
        <w:t xml:space="preserve">Ed Hansen, AAZK CEO, will nominate the top 5 chapters based on </w:t>
      </w:r>
      <w:proofErr w:type="spellStart"/>
      <w:r>
        <w:rPr>
          <w:rFonts w:ascii="Times New Roman" w:eastAsia="Times New Roman" w:hAnsi="Times New Roman" w:cs="Times New Roman"/>
          <w:sz w:val="24"/>
          <w:szCs w:val="24"/>
        </w:rPr>
        <w:t>recharter</w:t>
      </w:r>
      <w:proofErr w:type="spellEnd"/>
      <w:r>
        <w:rPr>
          <w:rFonts w:ascii="Times New Roman" w:eastAsia="Times New Roman" w:hAnsi="Times New Roman" w:cs="Times New Roman"/>
          <w:sz w:val="24"/>
          <w:szCs w:val="24"/>
        </w:rPr>
        <w:t xml:space="preserve"> materials.</w:t>
      </w:r>
    </w:p>
    <w:p w14:paraId="0000000B" w14:textId="77777777" w:rsidR="00115B66" w:rsidRDefault="004F1B26">
      <w:pPr>
        <w:numPr>
          <w:ilvl w:val="0"/>
          <w:numId w:val="2"/>
        </w:numPr>
        <w:spacing w:after="280" w:line="240" w:lineRule="auto"/>
        <w:ind w:left="540"/>
      </w:pPr>
      <w:r>
        <w:rPr>
          <w:rFonts w:ascii="Times New Roman" w:eastAsia="Times New Roman" w:hAnsi="Times New Roman" w:cs="Times New Roman"/>
          <w:sz w:val="24"/>
          <w:szCs w:val="24"/>
        </w:rPr>
        <w:t xml:space="preserve">These top chapters will receive an email notifying them of their nomination with a questionnaire attached that will need to be filled out </w:t>
      </w:r>
      <w:r>
        <w:rPr>
          <w:rFonts w:ascii="Times New Roman" w:eastAsia="Times New Roman" w:hAnsi="Times New Roman" w:cs="Times New Roman"/>
          <w:sz w:val="24"/>
          <w:szCs w:val="24"/>
        </w:rPr>
        <w:t>and returned.</w:t>
      </w:r>
    </w:p>
    <w:p w14:paraId="0000000C" w14:textId="77777777" w:rsidR="00115B66" w:rsidRDefault="004F1B26">
      <w:pPr>
        <w:pStyle w:val="Heading4"/>
        <w:spacing w:after="79" w:line="360" w:lineRule="auto"/>
        <w:rPr>
          <w:rFonts w:ascii="Arial" w:eastAsia="Arial" w:hAnsi="Arial" w:cs="Arial"/>
          <w:b w:val="0"/>
          <w:color w:val="DD480E"/>
          <w:sz w:val="42"/>
          <w:szCs w:val="42"/>
        </w:rPr>
      </w:pPr>
      <w:r>
        <w:rPr>
          <w:rFonts w:ascii="Arial" w:eastAsia="Arial" w:hAnsi="Arial" w:cs="Arial"/>
          <w:b w:val="0"/>
          <w:color w:val="DD480E"/>
          <w:sz w:val="42"/>
          <w:szCs w:val="42"/>
        </w:rPr>
        <w:t>Selection Procedure</w:t>
      </w:r>
    </w:p>
    <w:p w14:paraId="0000000D" w14:textId="77777777" w:rsidR="00115B66" w:rsidRDefault="004F1B26">
      <w:pPr>
        <w:pBdr>
          <w:top w:val="nil"/>
          <w:left w:val="nil"/>
          <w:bottom w:val="nil"/>
          <w:right w:val="nil"/>
          <w:between w:val="nil"/>
        </w:pBdr>
        <w:spacing w:before="79" w:after="319" w:line="240" w:lineRule="auto"/>
        <w:rPr>
          <w:rFonts w:ascii="Times New Roman" w:eastAsia="Times New Roman" w:hAnsi="Times New Roman" w:cs="Times New Roman"/>
          <w:color w:val="000000"/>
          <w:sz w:val="24"/>
          <w:szCs w:val="24"/>
        </w:rPr>
      </w:pPr>
      <w:bookmarkStart w:id="1" w:name="_gjdgxs" w:colFirst="0" w:colLast="0"/>
      <w:bookmarkEnd w:id="1"/>
      <w:r>
        <w:rPr>
          <w:rFonts w:ascii="Times New Roman" w:eastAsia="Times New Roman" w:hAnsi="Times New Roman" w:cs="Times New Roman"/>
          <w:color w:val="000000"/>
          <w:sz w:val="24"/>
          <w:szCs w:val="24"/>
        </w:rPr>
        <w:t xml:space="preserve">The Barbara </w:t>
      </w:r>
      <w:proofErr w:type="spellStart"/>
      <w:r>
        <w:rPr>
          <w:rFonts w:ascii="Times New Roman" w:eastAsia="Times New Roman" w:hAnsi="Times New Roman" w:cs="Times New Roman"/>
          <w:color w:val="000000"/>
          <w:sz w:val="24"/>
          <w:szCs w:val="24"/>
        </w:rPr>
        <w:t>Manspeaker</w:t>
      </w:r>
      <w:proofErr w:type="spellEnd"/>
      <w:r>
        <w:rPr>
          <w:rFonts w:ascii="Times New Roman" w:eastAsia="Times New Roman" w:hAnsi="Times New Roman" w:cs="Times New Roman"/>
          <w:color w:val="000000"/>
          <w:sz w:val="24"/>
          <w:szCs w:val="24"/>
        </w:rPr>
        <w:t xml:space="preserve"> AAZK Chapter of the Year Award shall initially be determined through re-charter materials by Ed Hansen, AAZK CEO. The top nominations will be sent to the AAZK Awards Committee. Chapters are then requ</w:t>
      </w:r>
      <w:r>
        <w:rPr>
          <w:rFonts w:ascii="Times New Roman" w:eastAsia="Times New Roman" w:hAnsi="Times New Roman" w:cs="Times New Roman"/>
          <w:color w:val="000000"/>
          <w:sz w:val="24"/>
          <w:szCs w:val="24"/>
        </w:rPr>
        <w:t>ired to fill out a questionnaire and send it back to the awards committee who shall score each nomination and make a recommendation of award to the AAZK Board of Directors.</w:t>
      </w:r>
    </w:p>
    <w:sectPr w:rsidR="00115B6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F7488"/>
    <w:multiLevelType w:val="multilevel"/>
    <w:tmpl w:val="C3F422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5524643"/>
    <w:multiLevelType w:val="multilevel"/>
    <w:tmpl w:val="5DA27A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B66"/>
    <w:rsid w:val="00115B66"/>
    <w:rsid w:val="004F1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540007-FB9F-4DBD-A321-B9C16A2EC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spacing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Hansen</dc:creator>
  <cp:lastModifiedBy>Ed Hansen</cp:lastModifiedBy>
  <cp:revision>2</cp:revision>
  <dcterms:created xsi:type="dcterms:W3CDTF">2020-03-26T18:42:00Z</dcterms:created>
  <dcterms:modified xsi:type="dcterms:W3CDTF">2020-03-26T18:42:00Z</dcterms:modified>
</cp:coreProperties>
</file>